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page">
                  <wp:posOffset>868045</wp:posOffset>
                </wp:positionH>
                <wp:positionV relativeFrom="page">
                  <wp:posOffset>2348865</wp:posOffset>
                </wp:positionV>
                <wp:extent cx="8423910" cy="0"/>
                <wp:effectExtent l="0" t="9525" r="15240" b="9525"/>
                <wp:wrapNone/>
                <wp:docPr id="2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2391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68.35pt;margin-top:184.95pt;height:0pt;width:663.3pt;mso-position-horizontal-relative:page;mso-position-vertical-relative:page;z-index:251658240;mso-width-relative:page;mso-height-relative:page;" filled="f" stroked="t" coordsize="21600,21600" o:gfxdata="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x1FZeNcA&#10;AAAMAQAADwAAAAAAAAABACAAAAAiAAAAZHJzL2Rvd25yZXYueG1sUEsBAhQAFAAAAAgAh07iQEdC&#10;pdrnAQAA3AMAAA4AAAAAAAAAAQAgAAAAJgEAAGRycy9lMm9Eb2MueG1sUEsFBgAAAAAGAAYAWQEA&#10;AH8FAAAAAA==&#10;">
                <v:fill on="f" focussize="0,0"/>
                <v:stroke weight="1.5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3"/>
        <w:rPr>
          <w:rFonts w:ascii="Times New Roman"/>
          <w:sz w:val="25"/>
        </w:rPr>
      </w:pPr>
    </w:p>
    <w:p>
      <w:pPr>
        <w:spacing w:before="0" w:line="630" w:lineRule="exact"/>
        <w:ind w:left="3484" w:right="4149" w:firstLine="0"/>
        <w:jc w:val="center"/>
        <w:rPr>
          <w:sz w:val="52"/>
        </w:rPr>
      </w:pPr>
      <w:r>
        <w:rPr>
          <w:sz w:val="52"/>
        </w:rPr>
        <w:t>CERTIFICATE OF ANALYSIS</w:t>
      </w:r>
    </w:p>
    <w:p>
      <w:pPr>
        <w:pStyle w:val="3"/>
        <w:rPr>
          <w:sz w:val="52"/>
        </w:rPr>
      </w:pPr>
    </w:p>
    <w:p>
      <w:pPr>
        <w:pStyle w:val="3"/>
        <w:rPr>
          <w:sz w:val="52"/>
        </w:rPr>
      </w:pPr>
    </w:p>
    <w:p>
      <w:pPr>
        <w:pStyle w:val="3"/>
        <w:rPr>
          <w:sz w:val="51"/>
        </w:rPr>
      </w:pPr>
    </w:p>
    <w:p>
      <w:pPr>
        <w:pStyle w:val="2"/>
        <w:ind w:right="3916"/>
      </w:pPr>
      <w:r>
        <w:t>SECTION 1. PRODUCT AND COMPANY IDENTIFICATION</w:t>
      </w: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9"/>
        </w:rPr>
      </w:pPr>
    </w:p>
    <w:p>
      <w:pPr>
        <w:pStyle w:val="3"/>
        <w:spacing w:before="60" w:line="472" w:lineRule="auto"/>
        <w:ind w:left="270" w:right="8070"/>
      </w:pPr>
      <w:r>
        <w:t>Product name: Cosmetic Grade Iridescent Dark Green Glitter Product code: FCH16</w:t>
      </w:r>
    </w:p>
    <w:p>
      <w:pPr>
        <w:pStyle w:val="3"/>
        <w:spacing w:line="244" w:lineRule="exact"/>
        <w:ind w:left="270"/>
        <w:rPr>
          <w:rFonts w:hint="default" w:eastAsia="宋体"/>
          <w:lang w:val="en-US" w:eastAsia="zh-CN"/>
        </w:rPr>
      </w:pPr>
      <w:r>
        <w:t>Production date: Feb. 04, 20</w:t>
      </w:r>
      <w:r>
        <w:rPr>
          <w:rFonts w:hint="eastAsia" w:eastAsia="宋体"/>
          <w:lang w:val="en-US" w:eastAsia="zh-CN"/>
        </w:rPr>
        <w:t>20</w:t>
      </w:r>
      <w:r>
        <w:t xml:space="preserve"> ~ Feb.22, 20</w:t>
      </w:r>
      <w:r>
        <w:rPr>
          <w:rFonts w:hint="eastAsia" w:eastAsia="宋体"/>
          <w:lang w:val="en-US" w:eastAsia="zh-CN"/>
        </w:rPr>
        <w:t>20</w:t>
      </w:r>
    </w:p>
    <w:p>
      <w:pPr>
        <w:pStyle w:val="3"/>
        <w:spacing w:before="4"/>
        <w:rPr>
          <w:sz w:val="19"/>
        </w:rPr>
      </w:pPr>
    </w:p>
    <w:p>
      <w:pPr>
        <w:pStyle w:val="3"/>
        <w:spacing w:before="1"/>
        <w:ind w:left="270"/>
        <w:rPr>
          <w:rFonts w:hint="eastAsia" w:eastAsia="宋体"/>
          <w:lang w:eastAsia="zh-CN"/>
        </w:rPr>
      </w:pPr>
      <w:r>
        <w:t>Expiry date: Feb. 21, 202</w:t>
      </w:r>
      <w:r>
        <w:rPr>
          <w:rFonts w:hint="eastAsia" w:eastAsia="宋体"/>
          <w:lang w:val="en-US" w:eastAsia="zh-CN"/>
        </w:rPr>
        <w:t>3</w:t>
      </w:r>
    </w:p>
    <w:p>
      <w:pPr>
        <w:pStyle w:val="3"/>
        <w:spacing w:before="4"/>
        <w:rPr>
          <w:sz w:val="19"/>
        </w:rPr>
      </w:pPr>
    </w:p>
    <w:p>
      <w:pPr>
        <w:pStyle w:val="3"/>
        <w:ind w:left="270"/>
      </w:pPr>
      <w:r>
        <w:t xml:space="preserve">Supplier: </w:t>
      </w:r>
      <w:r>
        <w:rPr>
          <w:rFonts w:hint="eastAsia" w:eastAsia="宋体"/>
          <w:lang w:eastAsia="zh-CN"/>
        </w:rPr>
        <w:t>Zhongshan Zhongtai Pigment Co., Ltd</w:t>
      </w:r>
      <w:r>
        <w:t>.</w:t>
      </w:r>
    </w:p>
    <w:p>
      <w:pPr>
        <w:pStyle w:val="3"/>
        <w:spacing w:before="5"/>
        <w:rPr>
          <w:sz w:val="19"/>
        </w:r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9"/>
        <w:rPr>
          <w:sz w:val="15"/>
        </w:rPr>
      </w:pPr>
    </w:p>
    <w:p>
      <w:pPr>
        <w:pStyle w:val="2"/>
        <w:ind w:left="4069"/>
        <w:jc w:val="left"/>
      </w:pPr>
      <w:r>
        <w:t>SECTION 2. INFORMATION ON SPECIFICATION</w:t>
      </w:r>
    </w:p>
    <w:p>
      <w:pPr>
        <w:spacing w:after="0"/>
        <w:jc w:val="left"/>
        <w:sectPr>
          <w:headerReference r:id="rId3" w:type="default"/>
          <w:type w:val="continuous"/>
          <w:pgSz w:w="15840" w:h="12240" w:orient="landscape"/>
          <w:pgMar w:top="1640" w:right="1420" w:bottom="280" w:left="1140" w:header="1291" w:footer="720" w:gutter="0"/>
        </w:sect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spacing w:before="5" w:after="1"/>
        <w:rPr>
          <w:sz w:val="23"/>
        </w:rPr>
      </w:pPr>
    </w:p>
    <w:tbl>
      <w:tblPr>
        <w:tblStyle w:val="5"/>
        <w:tblW w:w="0" w:type="auto"/>
        <w:tblInd w:w="12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46"/>
        <w:gridCol w:w="781"/>
        <w:gridCol w:w="763"/>
        <w:gridCol w:w="798"/>
        <w:gridCol w:w="997"/>
        <w:gridCol w:w="833"/>
        <w:gridCol w:w="1278"/>
        <w:gridCol w:w="1317"/>
        <w:gridCol w:w="951"/>
        <w:gridCol w:w="892"/>
        <w:gridCol w:w="969"/>
        <w:gridCol w:w="956"/>
        <w:gridCol w:w="16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846" w:type="dxa"/>
            <w:shd w:val="clear" w:color="auto" w:fill="D9D9D9"/>
          </w:tcPr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Product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114" w:right="105"/>
              <w:jc w:val="center"/>
              <w:rPr>
                <w:sz w:val="18"/>
              </w:rPr>
            </w:pPr>
            <w:r>
              <w:rPr>
                <w:sz w:val="18"/>
              </w:rPr>
              <w:t>Code</w:t>
            </w:r>
          </w:p>
        </w:tc>
        <w:tc>
          <w:tcPr>
            <w:tcW w:w="781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95"/>
              <w:rPr>
                <w:sz w:val="18"/>
              </w:rPr>
            </w:pPr>
            <w:r>
              <w:rPr>
                <w:sz w:val="18"/>
              </w:rPr>
              <w:t>Color</w:t>
            </w:r>
          </w:p>
        </w:tc>
        <w:tc>
          <w:tcPr>
            <w:tcW w:w="763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Thickness</w:t>
            </w:r>
          </w:p>
        </w:tc>
        <w:tc>
          <w:tcPr>
            <w:tcW w:w="798" w:type="dxa"/>
            <w:shd w:val="clear" w:color="auto" w:fill="D9D9D9"/>
          </w:tcPr>
          <w:p>
            <w:pPr>
              <w:pStyle w:val="9"/>
              <w:ind w:left="99"/>
              <w:rPr>
                <w:sz w:val="18"/>
              </w:rPr>
            </w:pPr>
            <w:r>
              <w:rPr>
                <w:sz w:val="18"/>
              </w:rPr>
              <w:t>Solvent-</w:t>
            </w:r>
          </w:p>
          <w:p>
            <w:pPr>
              <w:pStyle w:val="9"/>
              <w:spacing w:before="1"/>
              <w:rPr>
                <w:sz w:val="19"/>
              </w:rPr>
            </w:pPr>
          </w:p>
          <w:p>
            <w:pPr>
              <w:pStyle w:val="9"/>
              <w:ind w:left="28"/>
              <w:rPr>
                <w:sz w:val="18"/>
              </w:rPr>
            </w:pPr>
            <w:r>
              <w:rPr>
                <w:sz w:val="18"/>
              </w:rPr>
              <w:t>resistance</w:t>
            </w:r>
          </w:p>
        </w:tc>
        <w:tc>
          <w:tcPr>
            <w:tcW w:w="997" w:type="dxa"/>
            <w:shd w:val="clear" w:color="auto" w:fill="D9D9D9"/>
          </w:tcPr>
          <w:p>
            <w:pPr>
              <w:pStyle w:val="9"/>
              <w:spacing w:before="100" w:line="276" w:lineRule="auto"/>
              <w:ind w:left="110" w:right="80" w:firstLine="213"/>
              <w:rPr>
                <w:sz w:val="18"/>
              </w:rPr>
            </w:pPr>
            <w:r>
              <w:rPr>
                <w:sz w:val="18"/>
              </w:rPr>
              <w:t>Heat Resistance</w:t>
            </w:r>
          </w:p>
        </w:tc>
        <w:tc>
          <w:tcPr>
            <w:tcW w:w="833" w:type="dxa"/>
            <w:shd w:val="clear" w:color="auto" w:fill="D9D9D9"/>
          </w:tcPr>
          <w:p>
            <w:pPr>
              <w:pStyle w:val="9"/>
              <w:spacing w:before="100" w:line="276" w:lineRule="auto"/>
              <w:ind w:left="28" w:right="-2" w:firstLine="66"/>
              <w:rPr>
                <w:sz w:val="18"/>
              </w:rPr>
            </w:pPr>
            <w:r>
              <w:rPr>
                <w:sz w:val="18"/>
              </w:rPr>
              <w:t>Light/UV Resistance</w:t>
            </w:r>
          </w:p>
        </w:tc>
        <w:tc>
          <w:tcPr>
            <w:tcW w:w="1278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Shape</w:t>
            </w:r>
          </w:p>
        </w:tc>
        <w:tc>
          <w:tcPr>
            <w:tcW w:w="1317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size</w:t>
            </w:r>
          </w:p>
        </w:tc>
        <w:tc>
          <w:tcPr>
            <w:tcW w:w="951" w:type="dxa"/>
            <w:shd w:val="clear" w:color="auto" w:fill="D9D9D9"/>
          </w:tcPr>
          <w:p>
            <w:pPr>
              <w:pStyle w:val="9"/>
              <w:spacing w:before="100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FD&amp;C</w:t>
            </w:r>
          </w:p>
          <w:p>
            <w:pPr>
              <w:pStyle w:val="9"/>
              <w:spacing w:before="33"/>
              <w:ind w:left="139" w:right="130"/>
              <w:jc w:val="center"/>
              <w:rPr>
                <w:sz w:val="18"/>
              </w:rPr>
            </w:pPr>
            <w:r>
              <w:rPr>
                <w:sz w:val="18"/>
              </w:rPr>
              <w:t>Colorant</w:t>
            </w:r>
          </w:p>
        </w:tc>
        <w:tc>
          <w:tcPr>
            <w:tcW w:w="892" w:type="dxa"/>
            <w:shd w:val="clear" w:color="auto" w:fill="D9D9D9"/>
          </w:tcPr>
          <w:p>
            <w:pPr>
              <w:pStyle w:val="9"/>
              <w:spacing w:before="100" w:line="276" w:lineRule="auto"/>
              <w:ind w:left="130" w:right="101" w:firstLine="150"/>
              <w:rPr>
                <w:sz w:val="18"/>
              </w:rPr>
            </w:pPr>
            <w:r>
              <w:rPr>
                <w:sz w:val="18"/>
              </w:rPr>
              <w:t>D&amp;C Colorant</w:t>
            </w:r>
          </w:p>
        </w:tc>
        <w:tc>
          <w:tcPr>
            <w:tcW w:w="969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60" w:right="150"/>
              <w:jc w:val="center"/>
              <w:rPr>
                <w:sz w:val="18"/>
              </w:rPr>
            </w:pPr>
            <w:r>
              <w:rPr>
                <w:sz w:val="18"/>
              </w:rPr>
              <w:t>Pigment</w:t>
            </w:r>
          </w:p>
        </w:tc>
        <w:tc>
          <w:tcPr>
            <w:tcW w:w="956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127" w:right="118"/>
              <w:jc w:val="center"/>
              <w:rPr>
                <w:sz w:val="18"/>
              </w:rPr>
            </w:pPr>
            <w:r>
              <w:rPr>
                <w:sz w:val="18"/>
              </w:rPr>
              <w:t>PH Value</w:t>
            </w:r>
          </w:p>
        </w:tc>
        <w:tc>
          <w:tcPr>
            <w:tcW w:w="1655" w:type="dxa"/>
            <w:shd w:val="clear" w:color="auto" w:fill="D9D9D9"/>
          </w:tcPr>
          <w:p>
            <w:pPr>
              <w:pStyle w:val="9"/>
              <w:spacing w:before="6"/>
              <w:rPr>
                <w:sz w:val="18"/>
              </w:rPr>
            </w:pPr>
          </w:p>
          <w:p>
            <w:pPr>
              <w:pStyle w:val="9"/>
              <w:ind w:left="25" w:right="16"/>
              <w:jc w:val="center"/>
              <w:rPr>
                <w:sz w:val="18"/>
              </w:rPr>
            </w:pPr>
            <w:r>
              <w:rPr>
                <w:sz w:val="18"/>
              </w:rPr>
              <w:t>Surface Degradability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846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186"/>
              <w:rPr>
                <w:sz w:val="18"/>
              </w:rPr>
            </w:pPr>
            <w:r>
              <w:rPr>
                <w:sz w:val="18"/>
              </w:rPr>
              <w:t>FCH16</w:t>
            </w:r>
          </w:p>
        </w:tc>
        <w:tc>
          <w:tcPr>
            <w:tcW w:w="781" w:type="dxa"/>
          </w:tcPr>
          <w:p>
            <w:pPr>
              <w:pStyle w:val="9"/>
              <w:spacing w:line="276" w:lineRule="auto"/>
              <w:ind w:left="28" w:right="16"/>
              <w:jc w:val="center"/>
              <w:rPr>
                <w:sz w:val="18"/>
              </w:rPr>
            </w:pPr>
            <w:r>
              <w:rPr>
                <w:sz w:val="18"/>
              </w:rPr>
              <w:t>Iridescent Dark Green</w:t>
            </w:r>
          </w:p>
        </w:tc>
        <w:tc>
          <w:tcPr>
            <w:tcW w:w="763" w:type="dxa"/>
          </w:tcPr>
          <w:p>
            <w:pPr>
              <w:pStyle w:val="9"/>
              <w:spacing w:before="3"/>
              <w:rPr>
                <w:sz w:val="21"/>
              </w:rPr>
            </w:pPr>
          </w:p>
          <w:p>
            <w:pPr>
              <w:pStyle w:val="9"/>
              <w:ind w:left="9"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36μm</w:t>
            </w:r>
          </w:p>
        </w:tc>
        <w:tc>
          <w:tcPr>
            <w:tcW w:w="798" w:type="dxa"/>
          </w:tcPr>
          <w:p>
            <w:pPr>
              <w:pStyle w:val="9"/>
              <w:spacing w:before="3"/>
              <w:rPr>
                <w:sz w:val="21"/>
              </w:rPr>
            </w:pPr>
          </w:p>
          <w:p>
            <w:pPr>
              <w:pStyle w:val="9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5"/>
                <w:sz w:val="18"/>
              </w:rPr>
              <w:t></w:t>
            </w:r>
          </w:p>
        </w:tc>
        <w:tc>
          <w:tcPr>
            <w:tcW w:w="997" w:type="dxa"/>
          </w:tcPr>
          <w:p>
            <w:pPr>
              <w:pStyle w:val="9"/>
              <w:spacing w:before="3"/>
              <w:rPr>
                <w:sz w:val="20"/>
              </w:rPr>
            </w:pPr>
          </w:p>
          <w:p>
            <w:pPr>
              <w:pStyle w:val="9"/>
              <w:ind w:left="89"/>
              <w:rPr>
                <w:rFonts w:ascii="宋体" w:hAnsi="宋体"/>
                <w:sz w:val="18"/>
              </w:rPr>
            </w:pPr>
            <w:r>
              <w:rPr>
                <w:sz w:val="18"/>
              </w:rPr>
              <w:t>120~150</w:t>
            </w:r>
            <w:r>
              <w:rPr>
                <w:rFonts w:ascii="宋体" w:hAnsi="宋体"/>
                <w:sz w:val="18"/>
              </w:rPr>
              <w:t>℃</w:t>
            </w:r>
          </w:p>
        </w:tc>
        <w:tc>
          <w:tcPr>
            <w:tcW w:w="833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282" w:right="272"/>
              <w:jc w:val="center"/>
              <w:rPr>
                <w:sz w:val="18"/>
              </w:rPr>
            </w:pPr>
            <w:r>
              <w:rPr>
                <w:sz w:val="18"/>
              </w:rPr>
              <w:t>3.5</w:t>
            </w:r>
          </w:p>
        </w:tc>
        <w:tc>
          <w:tcPr>
            <w:tcW w:w="1278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298" w:right="289"/>
              <w:jc w:val="center"/>
              <w:rPr>
                <w:sz w:val="18"/>
              </w:rPr>
            </w:pPr>
            <w:r>
              <w:rPr>
                <w:sz w:val="18"/>
              </w:rPr>
              <w:t>Hexagon</w:t>
            </w:r>
          </w:p>
        </w:tc>
        <w:tc>
          <w:tcPr>
            <w:tcW w:w="1317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49" w:right="39"/>
              <w:jc w:val="center"/>
              <w:rPr>
                <w:sz w:val="18"/>
              </w:rPr>
            </w:pPr>
            <w:r>
              <w:rPr>
                <w:sz w:val="18"/>
              </w:rPr>
              <w:t>0.08mm-3.0mm</w:t>
            </w:r>
          </w:p>
        </w:tc>
        <w:tc>
          <w:tcPr>
            <w:tcW w:w="951" w:type="dxa"/>
          </w:tcPr>
          <w:p>
            <w:pPr>
              <w:pStyle w:val="9"/>
              <w:spacing w:before="3"/>
              <w:rPr>
                <w:sz w:val="21"/>
              </w:rPr>
            </w:pPr>
          </w:p>
          <w:p>
            <w:pPr>
              <w:pStyle w:val="9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  <w:tc>
          <w:tcPr>
            <w:tcW w:w="892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right="48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69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9"/>
              <w:jc w:val="center"/>
              <w:rPr>
                <w:sz w:val="18"/>
              </w:rPr>
            </w:pPr>
            <w:r>
              <w:rPr>
                <w:sz w:val="18"/>
              </w:rPr>
              <w:t>-</w:t>
            </w:r>
          </w:p>
        </w:tc>
        <w:tc>
          <w:tcPr>
            <w:tcW w:w="956" w:type="dxa"/>
          </w:tcPr>
          <w:p>
            <w:pPr>
              <w:pStyle w:val="9"/>
              <w:spacing w:before="8"/>
              <w:rPr>
                <w:sz w:val="20"/>
              </w:rPr>
            </w:pPr>
          </w:p>
          <w:p>
            <w:pPr>
              <w:pStyle w:val="9"/>
              <w:ind w:left="127" w:right="117"/>
              <w:jc w:val="center"/>
              <w:rPr>
                <w:sz w:val="18"/>
              </w:rPr>
            </w:pPr>
            <w:r>
              <w:rPr>
                <w:sz w:val="18"/>
              </w:rPr>
              <w:t>7.0-7.5</w:t>
            </w:r>
          </w:p>
        </w:tc>
        <w:tc>
          <w:tcPr>
            <w:tcW w:w="1655" w:type="dxa"/>
          </w:tcPr>
          <w:p>
            <w:pPr>
              <w:pStyle w:val="9"/>
              <w:spacing w:before="3"/>
              <w:rPr>
                <w:sz w:val="21"/>
              </w:rPr>
            </w:pPr>
          </w:p>
          <w:p>
            <w:pPr>
              <w:pStyle w:val="9"/>
              <w:ind w:left="9"/>
              <w:jc w:val="center"/>
              <w:rPr>
                <w:rFonts w:ascii="Wingdings" w:hAnsi="Wingdings"/>
                <w:sz w:val="18"/>
              </w:rPr>
            </w:pPr>
            <w:r>
              <w:rPr>
                <w:rFonts w:ascii="Wingdings" w:hAnsi="Wingdings"/>
                <w:w w:val="70"/>
                <w:sz w:val="18"/>
              </w:rPr>
              <w:t></w:t>
            </w:r>
          </w:p>
        </w:tc>
      </w:tr>
    </w:tbl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pacing w:before="180"/>
        <w:ind w:left="3542" w:right="3976" w:firstLine="0"/>
        <w:jc w:val="center"/>
        <w:rPr>
          <w:sz w:val="24"/>
        </w:rPr>
      </w:pPr>
      <w:r>
        <w:rPr>
          <w:sz w:val="24"/>
        </w:rPr>
        <w:t>SECTION 3. INFORMATION ON INGREDIENTS</w:t>
      </w:r>
    </w:p>
    <w:p>
      <w:pPr>
        <w:pStyle w:val="3"/>
      </w:pPr>
    </w:p>
    <w:p>
      <w:pPr>
        <w:pStyle w:val="3"/>
      </w:pPr>
    </w:p>
    <w:p>
      <w:pPr>
        <w:pStyle w:val="3"/>
        <w:spacing w:before="2"/>
        <w:rPr>
          <w:sz w:val="18"/>
        </w:rPr>
      </w:pPr>
    </w:p>
    <w:tbl>
      <w:tblPr>
        <w:tblStyle w:val="5"/>
        <w:tblW w:w="0" w:type="auto"/>
        <w:tblInd w:w="154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8"/>
        <w:gridCol w:w="2221"/>
        <w:gridCol w:w="2107"/>
        <w:gridCol w:w="12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3278" w:type="dxa"/>
          </w:tcPr>
          <w:p>
            <w:pPr>
              <w:pStyle w:val="9"/>
              <w:spacing w:line="214" w:lineRule="exact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Key Ingredient</w:t>
            </w:r>
          </w:p>
        </w:tc>
        <w:tc>
          <w:tcPr>
            <w:tcW w:w="2221" w:type="dxa"/>
          </w:tcPr>
          <w:p>
            <w:pPr>
              <w:pStyle w:val="9"/>
              <w:spacing w:line="214" w:lineRule="exact"/>
              <w:ind w:left="619"/>
              <w:rPr>
                <w:i/>
                <w:sz w:val="21"/>
              </w:rPr>
            </w:pPr>
            <w:r>
              <w:rPr>
                <w:i/>
                <w:sz w:val="21"/>
              </w:rPr>
              <w:t>CAS NO.</w:t>
            </w:r>
          </w:p>
        </w:tc>
        <w:tc>
          <w:tcPr>
            <w:tcW w:w="2107" w:type="dxa"/>
          </w:tcPr>
          <w:p>
            <w:pPr>
              <w:pStyle w:val="9"/>
              <w:spacing w:line="214" w:lineRule="exact"/>
              <w:ind w:left="868"/>
              <w:rPr>
                <w:i/>
                <w:sz w:val="21"/>
              </w:rPr>
            </w:pPr>
            <w:r>
              <w:rPr>
                <w:i/>
                <w:sz w:val="21"/>
              </w:rPr>
              <w:t>EC NO.</w:t>
            </w:r>
          </w:p>
        </w:tc>
        <w:tc>
          <w:tcPr>
            <w:tcW w:w="1289" w:type="dxa"/>
          </w:tcPr>
          <w:p>
            <w:pPr>
              <w:pStyle w:val="9"/>
              <w:spacing w:line="214" w:lineRule="exact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Target%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3278" w:type="dxa"/>
          </w:tcPr>
          <w:p>
            <w:pPr>
              <w:pStyle w:val="9"/>
              <w:spacing w:before="58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Polybutylene Terephthalate</w:t>
            </w:r>
          </w:p>
        </w:tc>
        <w:tc>
          <w:tcPr>
            <w:tcW w:w="2221" w:type="dxa"/>
          </w:tcPr>
          <w:p>
            <w:pPr>
              <w:pStyle w:val="9"/>
              <w:spacing w:before="58"/>
              <w:ind w:left="619"/>
              <w:rPr>
                <w:i/>
                <w:sz w:val="21"/>
              </w:rPr>
            </w:pPr>
            <w:r>
              <w:rPr>
                <w:i/>
                <w:sz w:val="21"/>
              </w:rPr>
              <w:t>26062-94-2</w:t>
            </w:r>
          </w:p>
        </w:tc>
        <w:tc>
          <w:tcPr>
            <w:tcW w:w="2107" w:type="dxa"/>
          </w:tcPr>
          <w:p>
            <w:pPr>
              <w:pStyle w:val="9"/>
              <w:spacing w:before="58"/>
              <w:ind w:right="526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607-857-5</w:t>
            </w:r>
          </w:p>
        </w:tc>
        <w:tc>
          <w:tcPr>
            <w:tcW w:w="1289" w:type="dxa"/>
          </w:tcPr>
          <w:p>
            <w:pPr>
              <w:pStyle w:val="9"/>
              <w:spacing w:before="58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98.22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3278" w:type="dxa"/>
          </w:tcPr>
          <w:p>
            <w:pPr>
              <w:pStyle w:val="9"/>
              <w:spacing w:before="69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Acrylates Copolymer</w:t>
            </w:r>
          </w:p>
        </w:tc>
        <w:tc>
          <w:tcPr>
            <w:tcW w:w="2221" w:type="dxa"/>
          </w:tcPr>
          <w:p>
            <w:pPr>
              <w:pStyle w:val="9"/>
              <w:spacing w:before="69"/>
              <w:ind w:left="579"/>
              <w:rPr>
                <w:i/>
                <w:sz w:val="21"/>
              </w:rPr>
            </w:pPr>
            <w:r>
              <w:rPr>
                <w:i/>
                <w:sz w:val="21"/>
              </w:rPr>
              <w:t>25133-97-5</w:t>
            </w:r>
          </w:p>
        </w:tc>
        <w:tc>
          <w:tcPr>
            <w:tcW w:w="2107" w:type="dxa"/>
          </w:tcPr>
          <w:p>
            <w:pPr>
              <w:pStyle w:val="9"/>
              <w:spacing w:before="79"/>
              <w:ind w:right="567"/>
              <w:jc w:val="right"/>
              <w:rPr>
                <w:i/>
                <w:sz w:val="20"/>
              </w:rPr>
            </w:pPr>
            <w:r>
              <w:rPr>
                <w:i/>
                <w:sz w:val="20"/>
              </w:rPr>
              <w:t>607-559-5</w:t>
            </w:r>
          </w:p>
        </w:tc>
        <w:tc>
          <w:tcPr>
            <w:tcW w:w="1289" w:type="dxa"/>
          </w:tcPr>
          <w:p>
            <w:pPr>
              <w:pStyle w:val="9"/>
              <w:spacing w:before="69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1.3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278" w:type="dxa"/>
          </w:tcPr>
          <w:p>
            <w:pPr>
              <w:pStyle w:val="9"/>
              <w:spacing w:before="37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Blue No. 1</w:t>
            </w:r>
            <w:r>
              <w:rPr>
                <w:rFonts w:hint="eastAsia" w:ascii="Meiryo" w:eastAsia="Meiryo"/>
                <w:i/>
                <w:sz w:val="22"/>
              </w:rPr>
              <w:t>（CI.42090）</w:t>
            </w:r>
          </w:p>
        </w:tc>
        <w:tc>
          <w:tcPr>
            <w:tcW w:w="2221" w:type="dxa"/>
          </w:tcPr>
          <w:p>
            <w:pPr>
              <w:pStyle w:val="9"/>
              <w:spacing w:before="105"/>
              <w:ind w:left="573"/>
              <w:rPr>
                <w:i/>
                <w:sz w:val="21"/>
              </w:rPr>
            </w:pPr>
            <w:r>
              <w:rPr>
                <w:i/>
                <w:sz w:val="21"/>
              </w:rPr>
              <w:t>3844-45-9</w:t>
            </w:r>
          </w:p>
        </w:tc>
        <w:tc>
          <w:tcPr>
            <w:tcW w:w="2107" w:type="dxa"/>
          </w:tcPr>
          <w:p>
            <w:pPr>
              <w:pStyle w:val="9"/>
              <w:spacing w:before="105"/>
              <w:ind w:left="620"/>
              <w:rPr>
                <w:i/>
                <w:sz w:val="21"/>
              </w:rPr>
            </w:pPr>
            <w:r>
              <w:rPr>
                <w:i/>
                <w:sz w:val="21"/>
              </w:rPr>
              <w:t>223-339-8</w:t>
            </w:r>
          </w:p>
        </w:tc>
        <w:tc>
          <w:tcPr>
            <w:tcW w:w="1289" w:type="dxa"/>
          </w:tcPr>
          <w:p>
            <w:pPr>
              <w:pStyle w:val="9"/>
              <w:spacing w:before="105"/>
              <w:ind w:left="568"/>
              <w:rPr>
                <w:i/>
                <w:sz w:val="21"/>
              </w:rPr>
            </w:pPr>
            <w:r>
              <w:rPr>
                <w:i/>
                <w:sz w:val="21"/>
              </w:rPr>
              <w:t>0.12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278" w:type="dxa"/>
          </w:tcPr>
          <w:p>
            <w:pPr>
              <w:pStyle w:val="9"/>
              <w:spacing w:before="96"/>
              <w:ind w:left="50"/>
              <w:rPr>
                <w:i/>
                <w:sz w:val="21"/>
              </w:rPr>
            </w:pPr>
            <w:r>
              <w:rPr>
                <w:i/>
                <w:sz w:val="21"/>
              </w:rPr>
              <w:t>FD&amp;C Red 40 (CI.16035)</w:t>
            </w:r>
          </w:p>
        </w:tc>
        <w:tc>
          <w:tcPr>
            <w:tcW w:w="2221" w:type="dxa"/>
          </w:tcPr>
          <w:p>
            <w:pPr>
              <w:pStyle w:val="9"/>
              <w:spacing w:before="96"/>
              <w:ind w:left="579"/>
              <w:rPr>
                <w:i/>
                <w:sz w:val="21"/>
              </w:rPr>
            </w:pPr>
            <w:r>
              <w:rPr>
                <w:i/>
                <w:sz w:val="21"/>
              </w:rPr>
              <w:t>25956-17-6</w:t>
            </w:r>
          </w:p>
        </w:tc>
        <w:tc>
          <w:tcPr>
            <w:tcW w:w="2107" w:type="dxa"/>
          </w:tcPr>
          <w:p>
            <w:pPr>
              <w:pStyle w:val="9"/>
              <w:spacing w:before="105"/>
              <w:ind w:left="620"/>
              <w:rPr>
                <w:i/>
                <w:sz w:val="20"/>
              </w:rPr>
            </w:pPr>
            <w:r>
              <w:rPr>
                <w:i/>
                <w:sz w:val="20"/>
              </w:rPr>
              <w:t>247-368-0</w:t>
            </w:r>
          </w:p>
        </w:tc>
        <w:tc>
          <w:tcPr>
            <w:tcW w:w="1289" w:type="dxa"/>
          </w:tcPr>
          <w:p>
            <w:pPr>
              <w:pStyle w:val="9"/>
              <w:spacing w:before="96"/>
              <w:ind w:left="568"/>
              <w:rPr>
                <w:i/>
                <w:sz w:val="21"/>
              </w:rPr>
            </w:pPr>
            <w:r>
              <w:rPr>
                <w:i/>
                <w:sz w:val="21"/>
              </w:rPr>
              <w:t>0.24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3278" w:type="dxa"/>
          </w:tcPr>
          <w:p>
            <w:pPr>
              <w:pStyle w:val="9"/>
              <w:spacing w:before="27" w:line="295" w:lineRule="exact"/>
              <w:ind w:left="50"/>
              <w:rPr>
                <w:rFonts w:hint="eastAsia" w:ascii="Meiryo" w:eastAsia="Meiryo"/>
                <w:i/>
                <w:sz w:val="22"/>
              </w:rPr>
            </w:pPr>
            <w:r>
              <w:rPr>
                <w:i/>
                <w:sz w:val="21"/>
              </w:rPr>
              <w:t>FD&amp;C Yellow 5</w:t>
            </w:r>
            <w:r>
              <w:rPr>
                <w:rFonts w:hint="eastAsia" w:ascii="Meiryo" w:eastAsia="Meiryo"/>
                <w:i/>
                <w:sz w:val="22"/>
              </w:rPr>
              <w:t>（</w:t>
            </w:r>
            <w:r>
              <w:rPr>
                <w:i/>
                <w:sz w:val="21"/>
              </w:rPr>
              <w:t>C.I. 19140</w:t>
            </w:r>
            <w:r>
              <w:rPr>
                <w:rFonts w:hint="eastAsia" w:ascii="Meiryo" w:eastAsia="Meiryo"/>
                <w:i/>
                <w:sz w:val="22"/>
              </w:rPr>
              <w:t>）</w:t>
            </w:r>
          </w:p>
        </w:tc>
        <w:tc>
          <w:tcPr>
            <w:tcW w:w="2221" w:type="dxa"/>
          </w:tcPr>
          <w:p>
            <w:pPr>
              <w:pStyle w:val="9"/>
              <w:spacing w:before="89" w:line="232" w:lineRule="exact"/>
              <w:ind w:left="579"/>
              <w:rPr>
                <w:i/>
                <w:sz w:val="21"/>
              </w:rPr>
            </w:pPr>
            <w:r>
              <w:rPr>
                <w:i/>
                <w:sz w:val="21"/>
              </w:rPr>
              <w:t>1934-21-0</w:t>
            </w:r>
          </w:p>
        </w:tc>
        <w:tc>
          <w:tcPr>
            <w:tcW w:w="2107" w:type="dxa"/>
          </w:tcPr>
          <w:p>
            <w:pPr>
              <w:pStyle w:val="9"/>
              <w:spacing w:before="89" w:line="232" w:lineRule="exact"/>
              <w:ind w:right="526"/>
              <w:jc w:val="right"/>
              <w:rPr>
                <w:i/>
                <w:sz w:val="21"/>
              </w:rPr>
            </w:pPr>
            <w:r>
              <w:rPr>
                <w:i/>
                <w:sz w:val="21"/>
              </w:rPr>
              <w:t>217-699-5</w:t>
            </w:r>
          </w:p>
        </w:tc>
        <w:tc>
          <w:tcPr>
            <w:tcW w:w="1289" w:type="dxa"/>
          </w:tcPr>
          <w:p>
            <w:pPr>
              <w:pStyle w:val="9"/>
              <w:spacing w:before="89" w:line="232" w:lineRule="exact"/>
              <w:ind w:left="528"/>
              <w:rPr>
                <w:i/>
                <w:sz w:val="21"/>
              </w:rPr>
            </w:pPr>
            <w:r>
              <w:rPr>
                <w:i/>
                <w:sz w:val="21"/>
              </w:rPr>
              <w:t>0.12</w:t>
            </w:r>
          </w:p>
        </w:tc>
      </w:tr>
    </w:tbl>
    <w:p>
      <w:pPr>
        <w:spacing w:after="0" w:line="232" w:lineRule="exact"/>
        <w:rPr>
          <w:sz w:val="21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9"/>
        <w:rPr>
          <w:sz w:val="24"/>
        </w:rPr>
      </w:pPr>
    </w:p>
    <w:p>
      <w:pPr>
        <w:spacing w:before="51"/>
        <w:ind w:left="3542" w:right="3980" w:firstLine="0"/>
        <w:jc w:val="center"/>
        <w:rPr>
          <w:sz w:val="24"/>
        </w:rPr>
      </w:pPr>
      <w:r>
        <w:rPr>
          <w:sz w:val="24"/>
        </w:rPr>
        <w:t>SECTION 4. TEST REPORT ON HEAVY METALS</w:t>
      </w:r>
    </w:p>
    <w:p>
      <w:pPr>
        <w:spacing w:after="0"/>
        <w:jc w:val="center"/>
        <w:rPr>
          <w:sz w:val="24"/>
        </w:rPr>
        <w:sectPr>
          <w:pgSz w:w="15840" w:h="12240" w:orient="landscape"/>
          <w:pgMar w:top="1640" w:right="1420" w:bottom="280" w:left="1140" w:header="1291" w:footer="0" w:gutter="0"/>
        </w:sectPr>
      </w:pPr>
    </w:p>
    <w:p>
      <w:pPr>
        <w:pStyle w:val="3"/>
        <w:spacing w:before="8"/>
        <w:rPr>
          <w:rFonts w:ascii="Times New Roman"/>
          <w:sz w:val="23"/>
        </w:rPr>
      </w:pPr>
    </w:p>
    <w:p>
      <w:pPr>
        <w:pStyle w:val="3"/>
        <w:ind w:left="1369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6059805" cy="4754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60439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5840" w:h="12240" w:orient="landscape"/>
      <w:pgMar w:top="1640" w:right="1420" w:bottom="280" w:left="1140" w:header="1291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Calibri">
    <w:panose1 w:val="020F0502020204030204"/>
    <w:charset w:val="86"/>
    <w:family w:val="auto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</w:pPr>
    <w:r>
      <mc:AlternateContent>
        <mc:Choice Requires="wps">
          <w:drawing>
            <wp:anchor distT="0" distB="0" distL="114300" distR="114300" simplePos="0" relativeHeight="251383808" behindDoc="1" locked="0" layoutInCell="1" allowOverlap="1">
              <wp:simplePos x="0" y="0"/>
              <wp:positionH relativeFrom="page">
                <wp:posOffset>786765</wp:posOffset>
              </wp:positionH>
              <wp:positionV relativeFrom="page">
                <wp:posOffset>806450</wp:posOffset>
              </wp:positionV>
              <wp:extent cx="4417695" cy="2540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17695" cy="254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r>
                            <w:rPr>
                              <w:rFonts w:hint="eastAsia" w:eastAsia="宋体"/>
                              <w:color w:val="2E75B6"/>
                              <w:sz w:val="36"/>
                              <w:lang w:eastAsia="zh-CN"/>
                            </w:rPr>
                            <w:t>Zhongshan Zhongtai Pigment Co., Ltd.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61.95pt;margin-top:63.5pt;height:20pt;width:347.85pt;mso-position-horizontal-relative:page;mso-position-vertical-relative:page;z-index:-251932672;mso-width-relative:page;mso-height-relative:page;" filled="f" stroked="f" coordsize="21600,21600" o:gfxdata="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Axm4bK1gAAAAsBAAAPAAAAAAAAAAEAIAAAACIAAABkcnMvZG93bnJldi54bWxQSwEC&#10;FAAUAAAACACHTuJA/K25cb0BAAByAwAADgAAAAAAAAABACAAAAAl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r>
                      <w:rPr>
                        <w:rFonts w:hint="eastAsia" w:eastAsia="宋体"/>
                        <w:color w:val="2E75B6"/>
                        <w:sz w:val="36"/>
                        <w:lang w:eastAsia="zh-CN"/>
                      </w:rPr>
                      <w:t>Zhongshan Zhongtai Pigment Co., Ltd.</w:t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A6031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Calibri" w:hAnsi="Calibri" w:eastAsia="Calibri" w:cs="Calibri"/>
      <w:sz w:val="22"/>
      <w:szCs w:val="22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ind w:left="3542"/>
      <w:jc w:val="center"/>
      <w:outlineLvl w:val="1"/>
    </w:pPr>
    <w:rPr>
      <w:rFonts w:ascii="Calibri" w:hAnsi="Calibri" w:eastAsia="Calibri" w:cs="Calibri"/>
      <w:sz w:val="24"/>
      <w:szCs w:val="24"/>
      <w:lang w:val="en-US" w:eastAsia="en-US" w:bidi="en-US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Calibri" w:hAnsi="Calibri" w:eastAsia="Calibri" w:cs="Calibri"/>
      <w:sz w:val="20"/>
      <w:szCs w:val="20"/>
      <w:lang w:val="en-US" w:eastAsia="en-US" w:bidi="en-US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  <w:rPr>
      <w:lang w:val="en-US" w:eastAsia="en-US" w:bidi="en-US"/>
    </w:rPr>
  </w:style>
  <w:style w:type="paragraph" w:customStyle="1" w:styleId="9">
    <w:name w:val="Table Paragraph"/>
    <w:basedOn w:val="1"/>
    <w:qFormat/>
    <w:uiPriority w:val="1"/>
    <w:rPr>
      <w:rFonts w:ascii="Calibri" w:hAnsi="Calibri" w:eastAsia="Calibri" w:cs="Calibri"/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2021-03-04T09:03:00Z</dcterms:created>
  <dc:creator>Lynn</dc:creator>
  <cp:lastModifiedBy>中泰颜料</cp:lastModifiedBy>
  <dcterms:modified xsi:type="dcterms:W3CDTF">2021-03-04T09:06:47Z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2019-02-25T00:00:00Z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2021-03-04T00:00:00Z</vt:filetime>
  </property>
  <property fmtid="{D5CDD505-2E9C-101B-9397-08002B2CF9AE}" pid="5" name="KSOProductBuildVer">
    <vt:lpwstr>2052-11.1.0.10314</vt:lpwstr>
  </property>
</Properties>
</file>